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CD" w:rsidRPr="006A0455" w:rsidRDefault="00437A96" w:rsidP="004A5BCD">
      <w:pPr>
        <w:pStyle w:val="a3"/>
        <w:spacing w:line="300" w:lineRule="auto"/>
        <w:jc w:val="center"/>
        <w:rPr>
          <w:rFonts w:ascii="黑体" w:eastAsia="黑体" w:hAnsi="宋体"/>
          <w:b/>
          <w:sz w:val="44"/>
          <w:szCs w:val="44"/>
        </w:rPr>
      </w:pPr>
      <w:bookmarkStart w:id="0" w:name="_GoBack"/>
      <w:bookmarkEnd w:id="0"/>
      <w:r>
        <w:rPr>
          <w:rFonts w:ascii="黑体" w:eastAsia="黑体" w:hAnsi="宋体" w:hint="eastAsia"/>
          <w:b/>
          <w:sz w:val="44"/>
          <w:szCs w:val="44"/>
        </w:rPr>
        <w:t>《传播学理论》</w:t>
      </w:r>
      <w:r w:rsidR="004A5BCD">
        <w:rPr>
          <w:rFonts w:ascii="黑体" w:eastAsia="黑体" w:hAnsi="宋体" w:hint="eastAsia"/>
          <w:b/>
          <w:sz w:val="44"/>
          <w:szCs w:val="44"/>
        </w:rPr>
        <w:t>考试</w:t>
      </w:r>
      <w:r w:rsidR="004A5BCD" w:rsidRPr="006A0455">
        <w:rPr>
          <w:rFonts w:ascii="黑体" w:eastAsia="黑体" w:hAnsi="宋体" w:hint="eastAsia"/>
          <w:b/>
          <w:sz w:val="44"/>
          <w:szCs w:val="44"/>
        </w:rPr>
        <w:t>大纲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第一章  绪论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第一节  关于传播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一、传播现象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二、理解传播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（一）对传播的解释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（二）传播的要素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（三）传播的分类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第二节  关于传播学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一、传播学的学科简介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二、传播学的研究对象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三、传播学的研究体系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四、传播学的起源、形成与发展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（一）传播学的思想源流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（二）传播学的奠基人和创立者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五、传播学的研究学派简介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（一）经验学派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（二）批判学派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第二章  传播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b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第一节  传播的特性、概念、类型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一、传播的特性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（一）形态多样性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（二）时空遍布性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（三）行为伴随性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 xml:space="preserve">（四）极端重要性 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二、传播的概念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（一）几种观点及概念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（二）关于信息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（三）传播和信息的关系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（四）传播的含义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lastRenderedPageBreak/>
        <w:t>三、传播的类型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（一）内向传播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（二）人际传播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（三）组织传播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（四）群体传播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（五）大众传播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第二节  人类传播发展的规律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一、人类传播活动的产生和发展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二、人类传播演进的过程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三、人类传播演进的规律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第三节  传播的模式与功能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一、传播的过程与模式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（一）传播过程及其构成要素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（二）线性传播模式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（三）控制论传播模式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（四）系统论传播模式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二、传播的功能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（一）传播功能的阐释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（二）传播功能的分类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（三）大众传播的正、负功能  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 xml:space="preserve">（四）传播功能与传播效果的区别 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第三章  符号与信息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第一节  信息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一、信息与物质、媒介、符号的关系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（一）信息与物质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（二）信息与媒介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（三）信息与符号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（四）信息与讯息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二、信息的特征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（一）一般信息的特征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（二）大众传播信息的特征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lastRenderedPageBreak/>
        <w:t>三、信息的分类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（一）传播学意义上的分类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（二）大众媒介信息的种类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四、信息爆炸与信息匮乏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五、信息污染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（一）色情信息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（二）暴力内容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（三）失实信息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（四）图像信息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六、信息侵略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第二节  符号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一、关于符号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（一）定义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（二）符号结构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（三）符号特性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（四）符号分类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二、语言符号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（一）口头语言与书面语言（文字）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（二）语义与传播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三、非语言符号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（一）概念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（二）分类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（三）非语言符号的功能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第三节  符号互动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一、编码与译码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二、认知的主观机制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（一）完形心理学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（二）影响理解的因素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三、选择性定律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四、人际传播与大众传播的互动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（一）二级传播理论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lastRenderedPageBreak/>
        <w:t>（二）罗杰斯.休梅克的创新扩散理论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第四章  传播者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第一节  传播者（个人）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一、传播者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二、传播者的特点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三、传播者的权利和责任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四、传播者的营销因素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（一）权威性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 xml:space="preserve">（二）可信性   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（三）接近性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（四）熟知性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（五）悦目性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第二节  媒介组织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一、媒介组织及其地位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（一）定义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（二）独特地位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二、媒介组织的运作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（一）媒介组织与信源的三种关系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（二）媒介与受众的四种关系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第三节  把关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一、把关人和把关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（一）概念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（二）把关的实质、功能与过程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二、把关理论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（一）墨菲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（二）卢因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（三）怀特的把关公式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（四）巴斯的双重行动模式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（五）麦克内利的把关模式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（六）盖尔顿和鲁奇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第四节  传播制度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lastRenderedPageBreak/>
        <w:t>一、对传播制度的理解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（一）概说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（二）布里德的“潜网”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二、传播制度的演变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（一）集权主义传播制度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（二）资本主义传播制度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（三）社会主义传播制度</w:t>
      </w:r>
    </w:p>
    <w:p w:rsidR="004A5BCD" w:rsidRPr="00437A96" w:rsidRDefault="004A5BCD" w:rsidP="00437A96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第五章  传播内容</w:t>
      </w:r>
    </w:p>
    <w:p w:rsidR="004A5BCD" w:rsidRPr="00437A96" w:rsidRDefault="004A5BCD" w:rsidP="004A5BCD">
      <w:pPr>
        <w:pStyle w:val="a3"/>
        <w:numPr>
          <w:ilvl w:val="0"/>
          <w:numId w:val="3"/>
        </w:numPr>
        <w:spacing w:line="300" w:lineRule="auto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大众传播内容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一、大众传播内容的外化形态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二、大众传播内容的特征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（一）公开性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（二）开放性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（三）大众性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（四）复制性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三、西方大众传播的主要内容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（一）信息娱乐</w:t>
      </w:r>
    </w:p>
    <w:p w:rsidR="004A5BCD" w:rsidRPr="00437A96" w:rsidRDefault="004A5BCD" w:rsidP="004A5BCD">
      <w:pPr>
        <w:pStyle w:val="a3"/>
        <w:numPr>
          <w:ilvl w:val="0"/>
          <w:numId w:val="4"/>
        </w:numPr>
        <w:spacing w:line="300" w:lineRule="auto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低级趣味内容</w:t>
      </w:r>
    </w:p>
    <w:p w:rsidR="004A5BCD" w:rsidRPr="00437A96" w:rsidRDefault="004A5BCD" w:rsidP="004A5BCD">
      <w:pPr>
        <w:pStyle w:val="a3"/>
        <w:numPr>
          <w:ilvl w:val="0"/>
          <w:numId w:val="3"/>
        </w:numPr>
        <w:spacing w:line="300" w:lineRule="auto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大众传播内容研究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  概说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 几种分析方法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（一）易读性测量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（二）内容分析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（三）文本分析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第三节  大众文化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一、大众文化的含义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二、大众文化的特点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（一）商品性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（二）通俗性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（三）流行性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（四）娱乐性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lastRenderedPageBreak/>
        <w:t>（五）依赖性</w:t>
      </w:r>
    </w:p>
    <w:p w:rsidR="004A5BCD" w:rsidRPr="00437A96" w:rsidRDefault="004A5BCD" w:rsidP="00437A96">
      <w:pPr>
        <w:pStyle w:val="a3"/>
        <w:widowControl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三、大众文化研究</w:t>
      </w:r>
    </w:p>
    <w:p w:rsidR="004A5BCD" w:rsidRPr="00437A96" w:rsidRDefault="004A5BCD" w:rsidP="00437A96">
      <w:pPr>
        <w:pStyle w:val="a3"/>
        <w:widowControl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（一）法兰克福学派</w:t>
      </w:r>
    </w:p>
    <w:p w:rsidR="004A5BCD" w:rsidRPr="00437A96" w:rsidRDefault="004A5BCD" w:rsidP="00437A96">
      <w:pPr>
        <w:pStyle w:val="a3"/>
        <w:widowControl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（二）文化研究学派</w:t>
      </w:r>
    </w:p>
    <w:p w:rsidR="004A5BCD" w:rsidRPr="00437A96" w:rsidRDefault="004A5BCD" w:rsidP="00437A96">
      <w:pPr>
        <w:pStyle w:val="a3"/>
        <w:widowControl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第六章  传播媒介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第一节传播媒介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一、媒介的概念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（一）几种解释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（二）传播媒介与传播符号、传播形式、传播渠道的区别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二、传播媒介的构成要素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（一）物体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（二）符号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（三）信息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三、传播媒介的特点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四、媒介分析的标准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（一）时空偏倚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（二）参与程度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（三）传播速度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（四）保存时间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（五）媒介威望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（六）传播过程</w:t>
      </w:r>
    </w:p>
    <w:p w:rsidR="004A5BCD" w:rsidRPr="00437A96" w:rsidRDefault="004A5BCD" w:rsidP="00437A96">
      <w:pPr>
        <w:pStyle w:val="a3"/>
        <w:spacing w:line="300" w:lineRule="auto"/>
        <w:ind w:firstLineChars="250" w:firstLine="60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五、传播媒介的类型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（一）书写媒介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（二）印刷媒介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（三）广播媒介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（四）影视媒介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（五）网络媒介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第二节  媒介与技术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一、媒介技术的发展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（一）基本规律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（二）媒介技术演进过程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lastRenderedPageBreak/>
        <w:t>二、媒介技术和工具对现实社会的影响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（一）关于“电视人”和“容器人”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（二）媒介依存症及其特点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 xml:space="preserve">（三）电视与人的“充欲主义” 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三、新媒介的发展趋势及冲击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（一）新的媒介环境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（二）新媒介传播特点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（三）新媒介环境下大众传播的特点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（四）防止幼稚的“电子乌托邦”思想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第三节  媒介理论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一、英尼斯的媒介偏倚论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二、麦克卢汉的媒介决定论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三、梅罗维茨的媒介情景论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四、布热津斯基的媒介失控论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第七章  受众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 xml:space="preserve">第一节  受众概述 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一、受众概念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（一）概念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（二）受众角色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二、受众特征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（一）受众的一般特征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（二）受众接受信息的特点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三、受众类型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（一）积极选择者和随意旁观者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（二）纯粹受众与介质受众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（三）预期受众、现实受众与潜在受众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 xml:space="preserve">（四）俯视型受众、仰视型受众与平视型受众   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四、受众的变迁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（一）受众观的变迁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（二）受众的分化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第二节  受众理论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lastRenderedPageBreak/>
        <w:t>一、关于受众价值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二、受众理论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（一）个人差异论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（二）社会范畴论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（三）社会关系论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（四）文化规范论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（五）社会参与论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（六）使用满足论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 xml:space="preserve">第三节  受众心理  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一、受众动机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二、受众的心理效应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三、受众的心理倾向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四、受众的心理选择过程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（一）选择性理论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 xml:space="preserve">（二）影响受众选择的因素    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 xml:space="preserve">第四节  受众反馈  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一、传播与反馈的关系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二、关于反馈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（一）反馈概念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（二）反馈的作用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（三）反馈的特点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（四）反馈的种类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（五）正确对待反馈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第五节  意见领袖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一、二次传播理论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二、关于意见领袖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（一）意见领袖及其影响力的形成的决定因素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（二）意见领袖的中介功能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（三）如何正确对待意见领袖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（四）意见领袖的影响力有多大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（五）如何利用意见领袖加强广告效果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lastRenderedPageBreak/>
        <w:t>第八章  传播效果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第一节  传播效果概述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一、传播效果概念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二、传播效果构成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（一）微观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（二）宏观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三、传播效果分类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（一）相关研究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（二）几种类型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四、传播效果的研究历程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（一）卡茨对传播效果研究历程的分析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（二）赛弗林和坦卡德对传播效果研究历程的描述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（三）罗杰斯对传播效果研究历程的审视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第二节  大众传播效果评估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一、枪弹论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二、有限效果论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（一）主要观点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 xml:space="preserve">（二）相关研究 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（三）大众传播的三种社会作用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三、适度效果论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（一）信息寻求论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（二）使用与满足论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（三）创新扩散论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（四）议程设置论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 xml:space="preserve">（五）文化规范论 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四、强大效果论（条件效果论）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五、分层效果论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（一）类型效果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（二）层面效果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（三）波纹效果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第三节  传播艺术与技巧（微观层面）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lastRenderedPageBreak/>
        <w:t>一、关于态度改变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（一）海德的平衡论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（二）奥斯古德和塔南鲍姆的和谐论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（三）均衡论与ABX模式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（四）认知不协调论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（五）群体压力与从众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二、宣传的技巧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（一）宣传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（二）宣传的七种手法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三、霍夫兰的效果（说服）研究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（一）霍夫兰与耶鲁研究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（二）霍夫兰的劝服研究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四、卡特赖特的劝服原则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五、菜平格尔的劝服设计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（一）刺激——反应设计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（二）引发动机设计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（三）认知性设计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（四）社会性设计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（五）性格性设计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第四节  大众传播的宏观社会效果（代表理论）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一、大众传播与环境认知：“议程设置”理论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（一）“议程设置”理论的概要及特点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（二）对“议程设置功能”理论的研究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（三）“议程设置”理论的意义与问题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二、大众传播、社会心理与舆论：“沉默的螺旋”理论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（一）“沉默的螺旋”理论概要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（二）主要特点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（三）“沉默的螺旋”理论的研究及存在的不足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三、大众传播的潜移默化效果：“培养”理论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 xml:space="preserve">（一）“培养”理论的起源和背景 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（二）“培养”理论关于社会与传播的基本观点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lastRenderedPageBreak/>
        <w:t>四、大众传播与信息社会中的阶层分化：“知沟”理论</w:t>
      </w:r>
    </w:p>
    <w:p w:rsidR="004A5BCD" w:rsidRPr="00437A96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（一）“知沟”理论产生的背景（芝麻街）</w:t>
      </w:r>
    </w:p>
    <w:p w:rsidR="004A5BCD" w:rsidRDefault="004A5BCD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（二）“知沟”理论及其反命题</w:t>
      </w:r>
    </w:p>
    <w:p w:rsidR="008510E6" w:rsidRDefault="008510E6" w:rsidP="00437A96">
      <w:pPr>
        <w:pStyle w:val="a3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8510E6" w:rsidRDefault="00437A96" w:rsidP="00437A96">
      <w:pPr>
        <w:spacing w:line="300" w:lineRule="auto"/>
        <w:rPr>
          <w:rFonts w:asciiTheme="minorEastAsia" w:eastAsiaTheme="minorEastAsia" w:hAnsiTheme="minorEastAsia" w:hint="eastAsia"/>
          <w:sz w:val="24"/>
        </w:rPr>
      </w:pPr>
      <w:r w:rsidRPr="00437A96">
        <w:rPr>
          <w:rFonts w:asciiTheme="minorEastAsia" w:eastAsiaTheme="minorEastAsia" w:hAnsiTheme="minorEastAsia" w:hint="eastAsia"/>
          <w:sz w:val="24"/>
        </w:rPr>
        <w:t>参考书目：</w:t>
      </w:r>
    </w:p>
    <w:p w:rsidR="008510E6" w:rsidRDefault="008510E6" w:rsidP="00437A96">
      <w:pPr>
        <w:spacing w:line="300" w:lineRule="auto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1、郭庆光  传播学教程 中国人民大学出版社 2011年4月第2版</w:t>
      </w:r>
    </w:p>
    <w:p w:rsidR="008510E6" w:rsidRPr="008510E6" w:rsidRDefault="008510E6" w:rsidP="00437A96">
      <w:pPr>
        <w:spacing w:line="300" w:lineRule="auto"/>
      </w:pPr>
      <w:r>
        <w:rPr>
          <w:rFonts w:ascii="宋体" w:hAnsi="宋体" w:hint="eastAsia"/>
          <w:bCs/>
          <w:sz w:val="24"/>
        </w:rPr>
        <w:t>2、</w:t>
      </w:r>
      <w:r w:rsidR="00437A96" w:rsidRPr="00437A96">
        <w:rPr>
          <w:rFonts w:ascii="宋体" w:hAnsi="宋体"/>
          <w:bCs/>
          <w:sz w:val="24"/>
        </w:rPr>
        <w:t>李彬</w:t>
      </w:r>
      <w:r w:rsidR="00437A96" w:rsidRPr="00437A96">
        <w:rPr>
          <w:rFonts w:ascii="宋体" w:hAnsi="宋体" w:hint="eastAsia"/>
          <w:bCs/>
          <w:sz w:val="24"/>
        </w:rPr>
        <w:t xml:space="preserve">著  </w:t>
      </w:r>
      <w:r w:rsidR="00437A96" w:rsidRPr="00437A96">
        <w:rPr>
          <w:rFonts w:ascii="宋体" w:hAnsi="宋体" w:hint="eastAsia"/>
          <w:sz w:val="24"/>
        </w:rPr>
        <w:t xml:space="preserve">传播学引论  </w:t>
      </w:r>
      <w:r w:rsidR="00437A96" w:rsidRPr="00437A96">
        <w:rPr>
          <w:rFonts w:ascii="宋体" w:hAnsi="宋体" w:hint="eastAsia"/>
          <w:bCs/>
          <w:sz w:val="24"/>
        </w:rPr>
        <w:t>高等教育出版社，2013年4月第3版</w:t>
      </w:r>
    </w:p>
    <w:sectPr w:rsidR="008510E6" w:rsidRPr="008510E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A5" w:rsidRDefault="00CF71A5" w:rsidP="00951FA1">
      <w:r>
        <w:separator/>
      </w:r>
    </w:p>
  </w:endnote>
  <w:endnote w:type="continuationSeparator" w:id="0">
    <w:p w:rsidR="00CF71A5" w:rsidRDefault="00CF71A5" w:rsidP="00951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A5" w:rsidRDefault="00CF71A5" w:rsidP="00951FA1">
      <w:r>
        <w:separator/>
      </w:r>
    </w:p>
  </w:footnote>
  <w:footnote w:type="continuationSeparator" w:id="0">
    <w:p w:rsidR="00CF71A5" w:rsidRDefault="00CF71A5" w:rsidP="00951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7"/>
    <w:multiLevelType w:val="multilevel"/>
    <w:tmpl w:val="00000097"/>
    <w:lvl w:ilvl="0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A9"/>
    <w:multiLevelType w:val="singleLevel"/>
    <w:tmpl w:val="000000A9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09EE2716"/>
    <w:multiLevelType w:val="hybridMultilevel"/>
    <w:tmpl w:val="40E6173E"/>
    <w:lvl w:ilvl="0" w:tplc="6898115C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7E1300A"/>
    <w:multiLevelType w:val="hybridMultilevel"/>
    <w:tmpl w:val="E0907774"/>
    <w:lvl w:ilvl="0" w:tplc="E2080EA2">
      <w:start w:val="1"/>
      <w:numFmt w:val="japaneseCounting"/>
      <w:lvlText w:val="第%1节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5BCD"/>
    <w:rsid w:val="00000479"/>
    <w:rsid w:val="00004D95"/>
    <w:rsid w:val="000C5440"/>
    <w:rsid w:val="001F3AA6"/>
    <w:rsid w:val="00323B43"/>
    <w:rsid w:val="003D3279"/>
    <w:rsid w:val="003D37D8"/>
    <w:rsid w:val="004358AB"/>
    <w:rsid w:val="00437A96"/>
    <w:rsid w:val="004A5BCD"/>
    <w:rsid w:val="005639E6"/>
    <w:rsid w:val="008510E6"/>
    <w:rsid w:val="008B7726"/>
    <w:rsid w:val="00951FA1"/>
    <w:rsid w:val="00CF71A5"/>
    <w:rsid w:val="00E2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C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4A5BCD"/>
    <w:rPr>
      <w:rFonts w:ascii="宋体" w:eastAsia="宋体" w:hAnsi="Courier New"/>
      <w:kern w:val="2"/>
      <w:sz w:val="21"/>
      <w:szCs w:val="24"/>
    </w:rPr>
  </w:style>
  <w:style w:type="paragraph" w:styleId="a3">
    <w:name w:val="Plain Text"/>
    <w:basedOn w:val="a"/>
    <w:link w:val="Char"/>
    <w:rsid w:val="004A5BCD"/>
    <w:rPr>
      <w:rFonts w:ascii="宋体" w:hAnsi="Courier New" w:cstheme="minorBidi"/>
    </w:rPr>
  </w:style>
  <w:style w:type="character" w:customStyle="1" w:styleId="Char1">
    <w:name w:val="纯文本 Char1"/>
    <w:basedOn w:val="a0"/>
    <w:uiPriority w:val="99"/>
    <w:semiHidden/>
    <w:rsid w:val="004A5BCD"/>
    <w:rPr>
      <w:rFonts w:ascii="宋体" w:eastAsia="宋体" w:hAnsi="Courier New" w:cs="Courier New"/>
      <w:kern w:val="2"/>
      <w:sz w:val="21"/>
      <w:szCs w:val="21"/>
    </w:rPr>
  </w:style>
  <w:style w:type="paragraph" w:styleId="a4">
    <w:name w:val="header"/>
    <w:basedOn w:val="a"/>
    <w:link w:val="Char0"/>
    <w:uiPriority w:val="99"/>
    <w:unhideWhenUsed/>
    <w:rsid w:val="00951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1FA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951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951FA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C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4A5BCD"/>
    <w:rPr>
      <w:rFonts w:ascii="宋体" w:eastAsia="宋体" w:hAnsi="Courier New"/>
      <w:kern w:val="2"/>
      <w:sz w:val="21"/>
      <w:szCs w:val="24"/>
    </w:rPr>
  </w:style>
  <w:style w:type="paragraph" w:styleId="a3">
    <w:name w:val="Plain Text"/>
    <w:basedOn w:val="a"/>
    <w:link w:val="Char"/>
    <w:rsid w:val="004A5BCD"/>
    <w:rPr>
      <w:rFonts w:ascii="宋体" w:hAnsi="Courier New" w:cstheme="minorBidi"/>
    </w:rPr>
  </w:style>
  <w:style w:type="character" w:customStyle="1" w:styleId="Char1">
    <w:name w:val="纯文本 Char1"/>
    <w:basedOn w:val="a0"/>
    <w:uiPriority w:val="99"/>
    <w:semiHidden/>
    <w:rsid w:val="004A5BCD"/>
    <w:rPr>
      <w:rFonts w:ascii="宋体" w:eastAsia="宋体" w:hAnsi="Courier New" w:cs="Courier New"/>
      <w:kern w:val="2"/>
      <w:sz w:val="21"/>
      <w:szCs w:val="21"/>
    </w:rPr>
  </w:style>
  <w:style w:type="paragraph" w:styleId="a4">
    <w:name w:val="header"/>
    <w:basedOn w:val="a"/>
    <w:link w:val="Char0"/>
    <w:uiPriority w:val="99"/>
    <w:unhideWhenUsed/>
    <w:rsid w:val="00951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1FA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951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951FA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XTJY</dc:creator>
  <cp:lastModifiedBy>XTJY</cp:lastModifiedBy>
  <cp:revision>3</cp:revision>
  <dcterms:created xsi:type="dcterms:W3CDTF">2017-06-28T03:32:00Z</dcterms:created>
  <dcterms:modified xsi:type="dcterms:W3CDTF">2017-07-05T06:28:00Z</dcterms:modified>
</cp:coreProperties>
</file>