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《传播学理论》考试大纲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第一章  绪论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 关于传播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一、传播现象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二、理解传播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（一）对传播的解释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（二）传播的要素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（三）传播的分类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关于传播学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一、传播学的学科简介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二、传播学的研究对象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三、传播学的研究体系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四、传播学的起源、形成与发展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（一）传播学的思想源流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（二）传播学的奠基人和创立者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五、传播学的研究学派简介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（一）经验学派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（二）批判学派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第二章  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 传播的特性、概念、类型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一、传播的特性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（一）形态多样性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（二）时空遍布性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（三）行为伴随性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（四）极端重要性 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二、传播的概念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（一）几种观点及概念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（二）关于信息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（三）传播和信息的关系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（四）传播的含义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三、传播的类型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（一）内向传播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（二）人际传播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（三）组织传播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（四）群体传播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（五）大众传播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人类传播发展的规律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一、人类传播活动的产生和发展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二、人类传播演进的过程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三、人类传播演进的规律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 传播的模式与功能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一、传播的过程与模式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（一）传播过程及其构成要素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（二）线性传播模式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（三）控制论传播模式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（四）系统论传播模式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二、传播的功能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（一）传播功能的阐释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（二）传播功能的分类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（三）大众传播的正、负功能  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（四）传播功能与传播效果的区别 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第三章  符号与信息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 信息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一、信息与物质、媒介、符号的关系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（一）信息与物质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（二）信息与媒介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（三）信息与符号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（四）信息与讯息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二、信息的特征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（一）一般信息的特征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（二）大众传播信息的特征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三、信息的分类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（一）传播学意义上的分类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（二）大众媒介信息的种类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四、信息爆炸与信息匮乏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五、信息污染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（一）色情信息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（二）暴力内容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（三）失实信息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（四）图像信息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六、信息侵略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符号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一、关于符号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（一）定义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（二）符号结构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（三）符号特性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（四）符号分类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二、语言符号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（一）口头语言与书面语言（文字）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（二）语义与传播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三、非语言符号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（一）概念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（二）分类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（三）非语言符号的功能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 符号互动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一、编码与译码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二、认知的主观机制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（一）完形心理学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（二）影响理解的因素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三、选择性定律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四、人际传播与大众传播的互动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（一）二级传播理论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（二）罗杰斯.休梅克的创新扩散理论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第四章  传播者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 传播者（个人）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一、传播者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二、传播者的特点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三、传播者的权利和责任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四、传播者的营销因素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（一）权威性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（二）可信性   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（三）接近性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（四）熟知性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（五）悦目性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媒介组织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一、媒介组织及其地位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（一）定义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（二）独特地位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二、媒介组织的运作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（一）媒介组织与信源的三种关系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（二）媒介与受众的四种关系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 把关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一、把关人和把关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（一）概念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（二）把关的实质、功能与过程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二、把关理论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（一）墨菲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（二）卢因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（三）怀特的把关公式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（四）巴斯的双重行动模式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（五）麦克内利的把关模式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（六）盖尔顿和鲁奇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 传播制度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一、对传播制度的理解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（一）概说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（二）布里德的“潜网”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二、传播制度的演变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（一）集权主义传播制度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（二）资本主义传播制度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（三）社会主义传播制度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第五章  传播内容</w:t>
      </w:r>
    </w:p>
    <w:p>
      <w:pPr>
        <w:pStyle w:val="2"/>
        <w:numPr>
          <w:ilvl w:val="0"/>
          <w:numId w:val="1"/>
        </w:numPr>
        <w:spacing w:line="30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大众传播内容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一、大众传播内容的外化形态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二、大众传播内容的特征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（一）公开性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（二）开放性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（三）大众性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（四）复制性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三、西方大众传播的主要内容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（一）信息娱乐</w:t>
      </w:r>
    </w:p>
    <w:p>
      <w:pPr>
        <w:pStyle w:val="2"/>
        <w:numPr>
          <w:ilvl w:val="0"/>
          <w:numId w:val="2"/>
        </w:numPr>
        <w:spacing w:line="30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低级趣味内容</w:t>
      </w:r>
    </w:p>
    <w:p>
      <w:pPr>
        <w:pStyle w:val="2"/>
        <w:numPr>
          <w:ilvl w:val="0"/>
          <w:numId w:val="1"/>
        </w:numPr>
        <w:spacing w:line="30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大众传播内容研究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  概说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 几种分析方法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（一）易读性测量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（二）内容分析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（三）文本分析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 大众文化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一、大众文化的含义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二、大众文化的特点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（一）商品性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（二）通俗性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（三）流行性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（四）娱乐性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（五）依赖性</w:t>
      </w:r>
    </w:p>
    <w:p>
      <w:pPr>
        <w:pStyle w:val="2"/>
        <w:widowControl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三、大众文化研究</w:t>
      </w:r>
    </w:p>
    <w:p>
      <w:pPr>
        <w:pStyle w:val="2"/>
        <w:widowControl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（一）法兰克福学派</w:t>
      </w:r>
    </w:p>
    <w:p>
      <w:pPr>
        <w:pStyle w:val="2"/>
        <w:widowControl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（二）文化研究学派</w:t>
      </w:r>
    </w:p>
    <w:p>
      <w:pPr>
        <w:pStyle w:val="2"/>
        <w:widowControl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第六章  传播媒介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第一节传播媒介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一、媒介的概念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（一）几种解释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（二）传播媒介与传播符号、传播形式、传播渠道的区别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二、传播媒介的构成要素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（一）物体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（二）符号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（三）信息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三、传播媒介的特点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四、媒介分析的标准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（一）时空偏倚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（二）参与程度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（三）传播速度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（四）保存时间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（五）媒介威望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（六）传播过程</w:t>
      </w:r>
    </w:p>
    <w:p>
      <w:pPr>
        <w:pStyle w:val="2"/>
        <w:spacing w:line="300" w:lineRule="auto"/>
        <w:ind w:firstLine="600" w:firstLineChars="2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五、传播媒介的类型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（一）书写媒介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（二）印刷媒介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（三）广播媒介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（四）影视媒介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（五）网络媒介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媒介与技术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一、媒介技术的发展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（一）基本规律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（二）媒介技术演进过程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二、媒介技术和工具对现实社会的影响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（一）关于“电视人”和“容器人”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（二）媒介依存症及其特点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（三）电视与人的“充欲主义”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三、新媒介的发展趋势及冲击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（一）新的媒介环境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（二）新媒介传播特点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（三）新媒介环境下大众传播的特点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（四）防止幼稚的“电子乌托邦”思想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 媒介理论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一、英尼斯的媒介偏倚论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二、麦克卢汉的媒介决定论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三、梅罗维茨的媒介情景论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四、布热津斯基的媒介失控论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第七章  受众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第一节  受众概述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一、受众概念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（一）概念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（二）受众角色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二、受众特征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（一）受众的一般特征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（二）受众接受信息的特点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三、受众类型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（一）积极选择者和随意旁观者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（二）纯粹受众与介质受众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（三）预期受众、现实受众与潜在受众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（四）俯视型受众、仰视型受众与平视型受众  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四、受众的变迁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（一）受众观的变迁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（二）受众的分化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受众理论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一、关于受众价值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二、受众理论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（一）个人差异论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（二）社会范畴论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（三）社会关系论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（四）文化规范论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（五）社会参与论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（六）使用满足论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第三节  受众心理 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一、受众动机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二、受众的心理效应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三、受众的心理倾向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四、受众的心理选择过程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（一）选择性理论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（二）影响受众选择的因素   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第四节  受众反馈 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一、传播与反馈的关系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二、关于反馈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（一）反馈概念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（二）反馈的作用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（三）反馈的特点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（四）反馈的种类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（五）正确对待反馈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第五节  意见领袖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一、二次传播理论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二、关于意见领袖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（一）意见领袖及其影响力的形成的决定因素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（二）意见领袖的中介功能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（三）如何正确对待意见领袖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（四）意见领袖的影响力有多大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（五）如何利用意见领袖加强广告效果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第八章  传播效果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 传播效果概述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一、传播效果概念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二、传播效果构成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（一）微观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（二）宏观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三、传播效果分类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（一）相关研究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（二）几种类型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四、传播效果的研究历程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（一）卡茨对传播效果研究历程的分析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（二）赛弗林和坦卡德对传播效果研究历程的描述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（三）罗杰斯对传播效果研究历程的审视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 大众传播效果评估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一、枪弹论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二、有限效果论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（一）主要观点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（二）相关研究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（三）大众传播的三种社会作用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三、适度效果论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（一）信息寻求论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（二）使用与满足论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（三）创新扩散论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（四）议程设置论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（五）文化规范论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四、强大效果论（条件效果论）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五、分层效果论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（一）类型效果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（二）层面效果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（三）波纹效果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 传播艺术与技巧（微观层面）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一、关于态度改变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（一）海德的平衡论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（二）奥斯古德和塔南鲍姆的和谐论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（三）均衡论与ABX模式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（四）认知不协调论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（五）群体压力与从众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二、宣传的技巧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（一）宣传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（二）宣传的七种手法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三、霍夫兰的效果（说服）研究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（一）霍夫兰与耶鲁研究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（二）霍夫兰的劝服研究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四、卡特赖特的劝服原则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五、菜平格尔的劝服设计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（一）刺激——反应设计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（二）引发动机设计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（三）认知性设计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（四）社会性设计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（五）性格性设计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 大众传播的宏观社会效果（代表理论）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一、大众传播与环境认知：“议程设置”理论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（一）“议程设置”理论的概要及特点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（二）对“议程设置功能”理论的研究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（三）“议程设置”理论的意义与问题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二、大众传播、社会心理与舆论：“沉默的螺旋”理论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（一）“沉默的螺旋”理论概要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（二）主要特点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（三）“沉默的螺旋”理论的研究及存在的不足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三、大众传播的潜移默化效果：“培养”理论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（一）“培养”理论的起源和背景 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（二）“培养”理论关于社会与传播的基本观点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四、大众传播与信息社会中的阶层分化：“知沟”理论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（一）“知沟”理论产生的背景（芝麻街）</w:t>
      </w:r>
    </w:p>
    <w:p>
      <w:pPr>
        <w:pStyle w:val="2"/>
        <w:spacing w:line="30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（二）“知沟”理论及其反命题</w:t>
      </w:r>
    </w:p>
    <w:p>
      <w:pPr>
        <w:pStyle w:val="2"/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参考书目：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1、郭庆光  传播学教程 中国人民大学出版社 2011年4月第2版</w:t>
      </w:r>
    </w:p>
    <w:p>
      <w:pPr>
        <w:spacing w:line="30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李彬</w:t>
      </w:r>
      <w:r>
        <w:rPr>
          <w:rFonts w:hint="eastAsia" w:ascii="宋体" w:hAnsi="宋体"/>
          <w:bCs/>
          <w:sz w:val="24"/>
        </w:rPr>
        <w:t xml:space="preserve">著  </w:t>
      </w:r>
      <w:r>
        <w:rPr>
          <w:rFonts w:hint="eastAsia" w:ascii="宋体" w:hAnsi="宋体"/>
          <w:sz w:val="24"/>
        </w:rPr>
        <w:t xml:space="preserve">传播学引论  </w:t>
      </w:r>
      <w:r>
        <w:rPr>
          <w:rFonts w:hint="eastAsia" w:ascii="宋体" w:hAnsi="宋体"/>
          <w:bCs/>
          <w:sz w:val="24"/>
        </w:rPr>
        <w:t>高等教育出版社，2013年4月第3版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《体育新闻学》考试大纲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第一章 国内外体育新闻发展概况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世界体育新闻发展概况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一、古代社会的体育与媒体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二、世界新闻业的诞生与体育新闻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三、广播体育新闻的发展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四、电视新闻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中国体育新闻发展概况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一、体育新闻的自在时期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二、体育新闻的传入时期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三、体育新闻的凝变时期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四、体育新闻的拓展时期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五、体育新闻的繁盛时期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第二章 体育新闻的类型与特点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新闻与体育新闻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一、新闻与新闻事业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二、体育新闻的含义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三、体育新闻的传播价值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体育新闻的类型、报道范围与指导思想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一、体育新闻的类型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二、体育新闻的报道范围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三、体育新闻的指导思想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体育新闻的特点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一、体育新闻的一般属性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二、体育新闻的特殊属性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第三章 体育新闻的功能与作用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体育与社会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一、体育与政治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二、体育与经济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三、体育与文化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四、体育与媒介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体育新闻的功能演变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一、体育报道服从政治宣传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二、宣传功能的弱化和信息传播功能的增强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三、体育报道功能的多元化发展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体育新闻的主要功能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一、信息传播功能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二、政治功能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三、经济功能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四、文化功能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五、娱乐功能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第四章 平面媒体的体育新闻报道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平面媒体体育新闻报道的演变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一、国外平面媒体体育新闻报道的演变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二、中国平面媒体体育新闻报道的演变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体育类报纸报道模式与特点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一、报纸体育新闻报道的生存环境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二、报纸体育新闻的报道理念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三、报纸体育新闻的传播要素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体育类期刊报道模式与特点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一、期刊及体育期刊的定义和特征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二、体育期刊的诞生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三、我国体育期刊的发展趋势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四、体育期刊的编辑要求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第五章 通讯社体育新闻报道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通讯社在体育新闻报道中的地位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一、通讯社的不同类别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二、通讯社在体育新闻报道中的地位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通讯社体育报道模式及其特点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一、自身网络传送信息，自采新闻为主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二、体育信息需求量大，用户广泛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三、体育新闻报道各具特色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通讯社体育新闻报道的变革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一、大力发展网络新闻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二、传播技术不断更新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第六章 广播电视体育新闻报道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广播体育新闻的兴起与发展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一、世界广播事业的开端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二、广播和体育结缘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三、中国广播事业的诞生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四、中央人民广播电台《体育节目》——中国广播史上开播最早的体育节目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五、广播体育节目的发展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电视体育新闻的兴起与发展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一、世界电视事业的开端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二、电视和体育结缘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三、我国电视体育新闻节目的发展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广播电视的传播特点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一、广播电视的传播特点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二、广播的传播特性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三、电视的传播特点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广播电视体育节目的类型及特征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一、消息类的体育新闻节目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二、专题类的体育新闻节目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三、赛事转播类的体育新闻节目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广播体育节目的制作要求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一、发挥广播优势，加强音响语言的运用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二、避免劣势，为耳朵而写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三、加强评论，用深刻、独到的观点吸引观众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第六节 电视体育节目的制作要求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一、消息类体育新闻和专题类体育新闻的制作要求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二、赛事转播节目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第七章 网络体育新闻报道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网络体育新闻的兴起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一、网络与体育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二、网络体育报道与传统体育报道的关系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三、网络体育报道的媒体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网络体育新闻报道形态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一、体育报道的“网景化”特征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二．网络体育报道的形式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网络体育新闻报道业务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一、网络体育新闻采访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二、网络体育新闻写作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三、网络体育新闻编辑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第八章 世界著名赛事报道模式及其特点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奥运会报道模式及其特点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一、奥运会的起源与发展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二、奥委会与大众传媒的联姻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三、大众传媒对奥运会的传播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四、奥运会报道特点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五、奥运会报道新闻业务要求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足球世界杯报道模式及其特点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一、国内外足球世界杯报道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二、世界杯新闻采访业务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世界田径锦标赛报道模式及其特点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一、田径项目的国际组织与赛事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二、世界田径锦标赛的演变历程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三、世界田径锦标赛的报道规模与特点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四、世界田径锦标赛报道业务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F1赛事报道模式及其特点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一、F1赛事的起源与发展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二、F1赛事报道现状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三、F1赛事报道模式与特点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NBA报道模式及其特点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一、NBA的诞生及其运作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二、NBA的报道及其发展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三、NBA采访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四、NBA报道准备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五、NBA的报道模式与特点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六、NBA报道手段与要求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四大网球公开赛报道模式及其特点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一、四大网球公开赛概况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二、四大网球公开赛报道模式与特点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环法自行车赛报道模式及其特点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一、环法自行车赛的创建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二、国际自行车组织机构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三、环法自行车赛报道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第九章 体育新闻从业人员素质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一、我国体育新闻界中存在的不良现象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二、体育新闻界产生不良现象的动因分析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三、我国体育新闻工作者面临的主要任务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体育新闻从业者应具备的素质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一、政治素质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二、业务素质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三、知识素质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四、个人道德素质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五、心理素质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六、身体素质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参考书目：</w:t>
      </w:r>
      <w:r>
        <w:rPr>
          <w:rFonts w:hint="eastAsia" w:ascii="宋体" w:hAnsi="宋体"/>
          <w:bCs/>
          <w:sz w:val="24"/>
          <w:szCs w:val="24"/>
        </w:rPr>
        <w:t xml:space="preserve">刘斌主编 </w:t>
      </w:r>
      <w:r>
        <w:rPr>
          <w:rFonts w:hint="eastAsia" w:ascii="宋体" w:hAnsi="宋体"/>
          <w:sz w:val="24"/>
          <w:szCs w:val="24"/>
        </w:rPr>
        <w:t>体育新闻学 中国传媒大学出版社，2010年5月第1版</w:t>
      </w: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E2716"/>
    <w:multiLevelType w:val="multilevel"/>
    <w:tmpl w:val="09EE2716"/>
    <w:lvl w:ilvl="0" w:tentative="0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7E1300A"/>
    <w:multiLevelType w:val="multilevel"/>
    <w:tmpl w:val="27E1300A"/>
    <w:lvl w:ilvl="0" w:tentative="0">
      <w:start w:val="1"/>
      <w:numFmt w:val="japaneseCounting"/>
      <w:lvlText w:val="第%1节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9C6521"/>
    <w:multiLevelType w:val="singleLevel"/>
    <w:tmpl w:val="579C6521"/>
    <w:lvl w:ilvl="0" w:tentative="0">
      <w:start w:val="5"/>
      <w:numFmt w:val="chineseCounting"/>
      <w:suff w:val="space"/>
      <w:lvlText w:val="第%1节"/>
      <w:lvlJc w:val="left"/>
    </w:lvl>
  </w:abstractNum>
  <w:abstractNum w:abstractNumId="3">
    <w:nsid w:val="579C6541"/>
    <w:multiLevelType w:val="singleLevel"/>
    <w:tmpl w:val="579C6541"/>
    <w:lvl w:ilvl="0" w:tentative="0">
      <w:start w:val="2"/>
      <w:numFmt w:val="chineseCounting"/>
      <w:suff w:val="space"/>
      <w:lvlText w:val="第%1节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VmMDIwMWJkZmE1OTM2ZDgzYWU5MmEzM2FmZTQifQ=="/>
  </w:docVars>
  <w:rsids>
    <w:rsidRoot w:val="004A5BCD"/>
    <w:rsid w:val="00000479"/>
    <w:rsid w:val="00004D95"/>
    <w:rsid w:val="000C5440"/>
    <w:rsid w:val="001F3AA6"/>
    <w:rsid w:val="00323B43"/>
    <w:rsid w:val="003D3279"/>
    <w:rsid w:val="003D37D8"/>
    <w:rsid w:val="004358AB"/>
    <w:rsid w:val="00437A96"/>
    <w:rsid w:val="004A5BCD"/>
    <w:rsid w:val="005639E6"/>
    <w:rsid w:val="008510E6"/>
    <w:rsid w:val="008B7726"/>
    <w:rsid w:val="00951FA1"/>
    <w:rsid w:val="00CF71A5"/>
    <w:rsid w:val="00E20571"/>
    <w:rsid w:val="3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theme="minorBidi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uiPriority w:val="0"/>
    <w:rPr>
      <w:rFonts w:ascii="宋体" w:hAnsi="Courier New" w:eastAsia="宋体"/>
      <w:kern w:val="2"/>
      <w:sz w:val="21"/>
      <w:szCs w:val="24"/>
    </w:rPr>
  </w:style>
  <w:style w:type="character" w:customStyle="1" w:styleId="8">
    <w:name w:val="纯文本 Char1"/>
    <w:basedOn w:val="6"/>
    <w:semiHidden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2991</Words>
  <Characters>2999</Characters>
  <Lines>24</Lines>
  <Paragraphs>6</Paragraphs>
  <TotalTime>1</TotalTime>
  <ScaleCrop>false</ScaleCrop>
  <LinksUpToDate>false</LinksUpToDate>
  <CharactersWithSpaces>3097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2017-06-28T03:32:00Z</dcterms:created>
  <dc:creator>XTJY</dc:creator>
  <cp:lastModifiedBy>wangkun</cp:lastModifiedBy>
  <dcterms:modified xsi:type="dcterms:W3CDTF">2022-09-19T08:31:38Z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674529D04B4B478FB63200E1C0703E85</vt:lpwstr>
  </property>
</Properties>
</file>